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7212" w:rsidRDefault="00037783">
      <w:pPr>
        <w:bidi/>
        <w:rPr>
          <w:sz w:val="27"/>
          <w:szCs w:val="27"/>
        </w:rPr>
      </w:pPr>
      <w:bookmarkStart w:id="0" w:name="_GoBack"/>
      <w:bookmarkEnd w:id="0"/>
      <w:r>
        <w:rPr>
          <w:sz w:val="27"/>
          <w:szCs w:val="27"/>
          <w:rtl/>
        </w:rPr>
        <w:t xml:space="preserve">كود اللباس </w:t>
      </w:r>
      <w:r>
        <w:rPr>
          <w:sz w:val="27"/>
          <w:szCs w:val="27"/>
        </w:rPr>
        <w:t>SFMS</w:t>
      </w:r>
      <w:r>
        <w:rPr>
          <w:sz w:val="27"/>
          <w:szCs w:val="27"/>
          <w:rtl/>
        </w:rPr>
        <w:t xml:space="preserve"> 2020-2021 يرتدي طلاب </w:t>
      </w:r>
      <w:r>
        <w:rPr>
          <w:sz w:val="27"/>
          <w:szCs w:val="27"/>
        </w:rPr>
        <w:t>Spring Forest</w:t>
      </w:r>
      <w:r>
        <w:rPr>
          <w:sz w:val="27"/>
          <w:szCs w:val="27"/>
          <w:rtl/>
        </w:rPr>
        <w:t xml:space="preserve"> زيا موحدًا من اللباس. تحتفظ إدارة المدرسة بالحق في تعديل الوضع الموحد لمعايير اللباس من أجل الحفاظ على المظهر المناسب للمدرسة. الطلاب الذين ينتهكون الوضع الموحد لسياسة اللباس قد يتلقون عواقب تأديبية.</w:t>
      </w:r>
    </w:p>
    <w:p w14:paraId="00000002" w14:textId="77777777" w:rsidR="00437212" w:rsidRDefault="00037783">
      <w:pPr>
        <w:bidi/>
        <w:rPr>
          <w:b/>
          <w:sz w:val="27"/>
          <w:szCs w:val="27"/>
        </w:rPr>
      </w:pPr>
      <w:r>
        <w:rPr>
          <w:b/>
          <w:sz w:val="27"/>
          <w:szCs w:val="27"/>
          <w:rtl/>
        </w:rPr>
        <w:t>قمصان</w:t>
      </w:r>
    </w:p>
    <w:p w14:paraId="00000003" w14:textId="77777777" w:rsidR="00437212" w:rsidRDefault="00037783">
      <w:pPr>
        <w:numPr>
          <w:ilvl w:val="0"/>
          <w:numId w:val="4"/>
        </w:numPr>
        <w:bidi/>
        <w:rPr>
          <w:sz w:val="27"/>
          <w:szCs w:val="27"/>
        </w:rPr>
      </w:pPr>
      <w:r>
        <w:rPr>
          <w:sz w:val="27"/>
          <w:szCs w:val="27"/>
          <w:rtl/>
        </w:rPr>
        <w:t xml:space="preserve">- 2-4 قميص بنمط بولو مع ياقة كم قصير أو طويل </w:t>
      </w:r>
    </w:p>
    <w:p w14:paraId="00000004" w14:textId="77777777" w:rsidR="00437212" w:rsidRDefault="00037783">
      <w:pPr>
        <w:numPr>
          <w:ilvl w:val="0"/>
          <w:numId w:val="4"/>
        </w:numPr>
        <w:bidi/>
        <w:rPr>
          <w:sz w:val="27"/>
          <w:szCs w:val="27"/>
        </w:rPr>
      </w:pPr>
      <w:r>
        <w:rPr>
          <w:sz w:val="27"/>
          <w:szCs w:val="27"/>
          <w:rtl/>
        </w:rPr>
        <w:t>أبيض أو كحلي أو أزرق ملكي أو أصفر</w:t>
      </w:r>
    </w:p>
    <w:p w14:paraId="00000005" w14:textId="77777777" w:rsidR="00437212" w:rsidRDefault="00037783">
      <w:pPr>
        <w:numPr>
          <w:ilvl w:val="0"/>
          <w:numId w:val="4"/>
        </w:numPr>
        <w:bidi/>
        <w:rPr>
          <w:sz w:val="27"/>
          <w:szCs w:val="27"/>
        </w:rPr>
      </w:pPr>
      <w:r>
        <w:rPr>
          <w:sz w:val="27"/>
          <w:szCs w:val="27"/>
          <w:rtl/>
        </w:rPr>
        <w:t xml:space="preserve">يجب أن يكون صلبًا (لا يجوز أن يكون الشعار أكبر من 2 × 2 بوصة على منطقة الصدر اليسرى أو اليمنى) لا شعارات على الأكمام </w:t>
      </w:r>
    </w:p>
    <w:p w14:paraId="00000006" w14:textId="77777777" w:rsidR="00437212" w:rsidRDefault="00037783">
      <w:pPr>
        <w:numPr>
          <w:ilvl w:val="0"/>
          <w:numId w:val="4"/>
        </w:numPr>
        <w:bidi/>
        <w:rPr>
          <w:sz w:val="27"/>
          <w:szCs w:val="27"/>
        </w:rPr>
      </w:pPr>
      <w:r>
        <w:rPr>
          <w:sz w:val="27"/>
          <w:szCs w:val="27"/>
          <w:rtl/>
        </w:rPr>
        <w:t>لا يسمح على الأكمام</w:t>
      </w:r>
    </w:p>
    <w:p w14:paraId="00000007" w14:textId="77777777" w:rsidR="00437212" w:rsidRDefault="00037783">
      <w:pPr>
        <w:numPr>
          <w:ilvl w:val="0"/>
          <w:numId w:val="4"/>
        </w:numPr>
        <w:bidi/>
        <w:rPr>
          <w:sz w:val="27"/>
          <w:szCs w:val="27"/>
        </w:rPr>
      </w:pPr>
      <w:r>
        <w:rPr>
          <w:sz w:val="27"/>
          <w:szCs w:val="27"/>
          <w:rtl/>
        </w:rPr>
        <w:t xml:space="preserve"> لا يسمح بارتداء قمصان مردف فناي</w:t>
      </w:r>
      <w:r>
        <w:rPr>
          <w:sz w:val="27"/>
          <w:szCs w:val="27"/>
          <w:rtl/>
        </w:rPr>
        <w:t>ل وتحت الملابس ، أبيض صلب أو رمادي أو أزرق</w:t>
      </w:r>
    </w:p>
    <w:p w14:paraId="00000008" w14:textId="77777777" w:rsidR="00437212" w:rsidRDefault="00037783">
      <w:pPr>
        <w:numPr>
          <w:ilvl w:val="0"/>
          <w:numId w:val="4"/>
        </w:numPr>
        <w:bidi/>
        <w:rPr>
          <w:sz w:val="27"/>
          <w:szCs w:val="27"/>
        </w:rPr>
      </w:pPr>
      <w:r>
        <w:rPr>
          <w:sz w:val="27"/>
          <w:szCs w:val="27"/>
          <w:rtl/>
        </w:rPr>
        <w:t>يجب أن لا تكون الملابس الداخلية مرئية.</w:t>
      </w:r>
    </w:p>
    <w:p w14:paraId="00000009" w14:textId="77777777" w:rsidR="00437212" w:rsidRDefault="00037783">
      <w:pPr>
        <w:numPr>
          <w:ilvl w:val="0"/>
          <w:numId w:val="4"/>
        </w:numPr>
        <w:bidi/>
        <w:rPr>
          <w:sz w:val="27"/>
          <w:szCs w:val="27"/>
        </w:rPr>
      </w:pPr>
      <w:r>
        <w:rPr>
          <w:sz w:val="27"/>
          <w:szCs w:val="27"/>
          <w:rtl/>
        </w:rPr>
        <w:t xml:space="preserve">يجب ألا تكون كبيرة الحجم </w:t>
      </w:r>
      <w:r>
        <w:rPr>
          <w:sz w:val="27"/>
          <w:szCs w:val="27"/>
        </w:rPr>
        <w:t>shirts</w:t>
      </w:r>
      <w:r>
        <w:rPr>
          <w:sz w:val="27"/>
          <w:szCs w:val="27"/>
          <w:rtl/>
        </w:rPr>
        <w:t xml:space="preserve"> يمكن ارتداء قمصان </w:t>
      </w:r>
      <w:r>
        <w:rPr>
          <w:sz w:val="27"/>
          <w:szCs w:val="27"/>
        </w:rPr>
        <w:t>Spring</w:t>
      </w:r>
      <w:r>
        <w:rPr>
          <w:sz w:val="27"/>
          <w:szCs w:val="27"/>
          <w:rtl/>
        </w:rPr>
        <w:t xml:space="preserve"> </w:t>
      </w:r>
    </w:p>
    <w:p w14:paraId="0000000A" w14:textId="77777777" w:rsidR="00437212" w:rsidRDefault="00037783">
      <w:pPr>
        <w:numPr>
          <w:ilvl w:val="0"/>
          <w:numId w:val="4"/>
        </w:numPr>
        <w:bidi/>
        <w:rPr>
          <w:sz w:val="27"/>
          <w:szCs w:val="27"/>
        </w:rPr>
      </w:pPr>
      <w:r>
        <w:rPr>
          <w:sz w:val="27"/>
          <w:szCs w:val="27"/>
          <w:rtl/>
        </w:rPr>
        <w:t>الروحية في أي يوم من أيام الأسبوع. قد يتم ارتداؤها مع قيعان موحدة من الاثنين إلى الخميس ويمكن ارتداؤها مع الجينز يوم</w:t>
      </w:r>
      <w:r>
        <w:rPr>
          <w:sz w:val="27"/>
          <w:szCs w:val="27"/>
          <w:rtl/>
        </w:rPr>
        <w:t xml:space="preserve"> الجمعة أو في آخر يوم من الأسبوع</w:t>
      </w:r>
    </w:p>
    <w:p w14:paraId="0000000B" w14:textId="77777777" w:rsidR="00437212" w:rsidRDefault="00037783">
      <w:pPr>
        <w:bidi/>
        <w:ind w:left="720"/>
        <w:rPr>
          <w:b/>
          <w:sz w:val="27"/>
          <w:szCs w:val="27"/>
        </w:rPr>
      </w:pPr>
      <w:r>
        <w:rPr>
          <w:b/>
          <w:sz w:val="27"/>
          <w:szCs w:val="27"/>
          <w:rtl/>
        </w:rPr>
        <w:t xml:space="preserve">بناطيل </w:t>
      </w:r>
    </w:p>
    <w:p w14:paraId="0000000C" w14:textId="77777777" w:rsidR="00437212" w:rsidRDefault="00037783">
      <w:pPr>
        <w:numPr>
          <w:ilvl w:val="0"/>
          <w:numId w:val="4"/>
        </w:numPr>
        <w:bidi/>
        <w:rPr>
          <w:sz w:val="27"/>
          <w:szCs w:val="27"/>
        </w:rPr>
      </w:pPr>
      <w:r>
        <w:rPr>
          <w:sz w:val="27"/>
          <w:szCs w:val="27"/>
          <w:rtl/>
        </w:rPr>
        <w:t>بنطلون طويل من الكاكي أو الأزرق الداكن أو الأسود (بدون دنيم أو ما شابه)</w:t>
      </w:r>
    </w:p>
    <w:p w14:paraId="0000000D" w14:textId="77777777" w:rsidR="00437212" w:rsidRDefault="00037783">
      <w:pPr>
        <w:numPr>
          <w:ilvl w:val="0"/>
          <w:numId w:val="4"/>
        </w:numPr>
        <w:bidi/>
        <w:rPr>
          <w:sz w:val="27"/>
          <w:szCs w:val="27"/>
        </w:rPr>
      </w:pPr>
      <w:r>
        <w:rPr>
          <w:sz w:val="27"/>
          <w:szCs w:val="27"/>
          <w:rtl/>
        </w:rPr>
        <w:t xml:space="preserve"> يجب أن تكون السراويل ملائمة وقد لا تتدلى. لا ترهل</w:t>
      </w:r>
    </w:p>
    <w:p w14:paraId="0000000E" w14:textId="77777777" w:rsidR="00437212" w:rsidRDefault="00037783">
      <w:pPr>
        <w:numPr>
          <w:ilvl w:val="0"/>
          <w:numId w:val="4"/>
        </w:numPr>
        <w:bidi/>
        <w:rPr>
          <w:sz w:val="27"/>
          <w:szCs w:val="27"/>
        </w:rPr>
      </w:pPr>
      <w:r>
        <w:rPr>
          <w:sz w:val="27"/>
          <w:szCs w:val="27"/>
          <w:rtl/>
        </w:rPr>
        <w:t>لا يُسمح بأي سراويل قصيرة</w:t>
      </w:r>
    </w:p>
    <w:p w14:paraId="0000000F" w14:textId="77777777" w:rsidR="00437212" w:rsidRDefault="00037783">
      <w:pPr>
        <w:numPr>
          <w:ilvl w:val="0"/>
          <w:numId w:val="4"/>
        </w:numPr>
        <w:bidi/>
        <w:rPr>
          <w:sz w:val="27"/>
          <w:szCs w:val="27"/>
        </w:rPr>
      </w:pPr>
      <w:r>
        <w:rPr>
          <w:sz w:val="27"/>
          <w:szCs w:val="27"/>
          <w:rtl/>
        </w:rPr>
        <w:t xml:space="preserve">  اي نمط من شأنه أن يتسبب في تشتيت انتباه تعليمات الفصل الدراسي مث</w:t>
      </w:r>
      <w:r>
        <w:rPr>
          <w:sz w:val="27"/>
          <w:szCs w:val="27"/>
          <w:rtl/>
        </w:rPr>
        <w:t xml:space="preserve">ل التنانير أو السراويل القصيرة </w:t>
      </w:r>
    </w:p>
    <w:p w14:paraId="00000010" w14:textId="77777777" w:rsidR="00437212" w:rsidRDefault="00037783">
      <w:pPr>
        <w:bidi/>
        <w:ind w:left="720"/>
        <w:rPr>
          <w:b/>
          <w:sz w:val="27"/>
          <w:szCs w:val="27"/>
        </w:rPr>
      </w:pPr>
      <w:r>
        <w:rPr>
          <w:b/>
          <w:sz w:val="27"/>
          <w:szCs w:val="27"/>
          <w:rtl/>
        </w:rPr>
        <w:t>تنانير شورتات وسراويل ضيقة</w:t>
      </w:r>
    </w:p>
    <w:p w14:paraId="00000011" w14:textId="77777777" w:rsidR="00437212" w:rsidRDefault="00037783">
      <w:pPr>
        <w:numPr>
          <w:ilvl w:val="0"/>
          <w:numId w:val="4"/>
        </w:numPr>
        <w:bidi/>
        <w:rPr>
          <w:sz w:val="27"/>
          <w:szCs w:val="27"/>
        </w:rPr>
      </w:pPr>
      <w:r>
        <w:rPr>
          <w:sz w:val="27"/>
          <w:szCs w:val="27"/>
          <w:rtl/>
        </w:rPr>
        <w:t>يجب ألا يكون الطول أقل من ثلاث بوصات فوق الركبة. قد لا يتم لف الشورتات لجعلها أقصر من ثلاث بوصات فوق الركبة - لا يُسمح بأسلوب يتسبب في تشتيت انتباه التدريس في الفصل الدراسي</w:t>
      </w:r>
    </w:p>
    <w:p w14:paraId="00000012" w14:textId="77777777" w:rsidR="00437212" w:rsidRDefault="00037783">
      <w:pPr>
        <w:numPr>
          <w:ilvl w:val="0"/>
          <w:numId w:val="4"/>
        </w:numPr>
        <w:bidi/>
        <w:rPr>
          <w:sz w:val="27"/>
          <w:szCs w:val="27"/>
        </w:rPr>
      </w:pPr>
      <w:r>
        <w:rPr>
          <w:sz w:val="27"/>
          <w:szCs w:val="27"/>
          <w:rtl/>
        </w:rPr>
        <w:t>لون رمادي و كاكي ازرق وا</w:t>
      </w:r>
      <w:r>
        <w:rPr>
          <w:sz w:val="27"/>
          <w:szCs w:val="27"/>
          <w:rtl/>
        </w:rPr>
        <w:t>سود او كحلي</w:t>
      </w:r>
    </w:p>
    <w:p w14:paraId="00000013" w14:textId="77777777" w:rsidR="00437212" w:rsidRDefault="00037783">
      <w:pPr>
        <w:numPr>
          <w:ilvl w:val="0"/>
          <w:numId w:val="4"/>
        </w:numPr>
        <w:bidi/>
        <w:rPr>
          <w:sz w:val="27"/>
          <w:szCs w:val="27"/>
        </w:rPr>
      </w:pPr>
      <w:r>
        <w:rPr>
          <w:sz w:val="27"/>
          <w:szCs w:val="27"/>
          <w:rtl/>
        </w:rPr>
        <w:t>يجب ان يكون صلبا من غير شعارات  باستثناء شعار سبرينغ فورست (يجب ألا يزيد حجم الشعار عن 2 × 2 بوصة) ولا شعارات على الأكمام</w:t>
      </w:r>
    </w:p>
    <w:p w14:paraId="00000014" w14:textId="77777777" w:rsidR="00437212" w:rsidRDefault="00037783">
      <w:pPr>
        <w:numPr>
          <w:ilvl w:val="0"/>
          <w:numId w:val="4"/>
        </w:numPr>
        <w:bidi/>
        <w:rPr>
          <w:sz w:val="27"/>
          <w:szCs w:val="27"/>
        </w:rPr>
      </w:pPr>
      <w:r>
        <w:rPr>
          <w:sz w:val="27"/>
          <w:szCs w:val="27"/>
          <w:rtl/>
        </w:rPr>
        <w:t>مسموح بلوزات كبيرة الحجم</w:t>
      </w:r>
    </w:p>
    <w:p w14:paraId="00000015" w14:textId="77777777" w:rsidR="00437212" w:rsidRDefault="00037783">
      <w:pPr>
        <w:bidi/>
        <w:rPr>
          <w:b/>
          <w:sz w:val="27"/>
          <w:szCs w:val="27"/>
        </w:rPr>
      </w:pPr>
      <w:r>
        <w:rPr>
          <w:b/>
          <w:sz w:val="27"/>
          <w:szCs w:val="27"/>
          <w:rtl/>
        </w:rPr>
        <w:t xml:space="preserve">         سترات ومعاطف وجاكيتات</w:t>
      </w:r>
    </w:p>
    <w:p w14:paraId="00000016" w14:textId="77777777" w:rsidR="00437212" w:rsidRDefault="00037783">
      <w:pPr>
        <w:numPr>
          <w:ilvl w:val="0"/>
          <w:numId w:val="2"/>
        </w:numPr>
        <w:bidi/>
        <w:rPr>
          <w:sz w:val="27"/>
          <w:szCs w:val="27"/>
        </w:rPr>
      </w:pPr>
      <w:r>
        <w:rPr>
          <w:sz w:val="27"/>
          <w:szCs w:val="27"/>
          <w:rtl/>
        </w:rPr>
        <w:t xml:space="preserve">يمكن ارتداء السترات والمعاطف في المدرسة ، ولكن قد لا يتم ارتداؤها </w:t>
      </w:r>
      <w:r>
        <w:rPr>
          <w:sz w:val="27"/>
          <w:szCs w:val="27"/>
          <w:rtl/>
        </w:rPr>
        <w:t>في الفصل الدراسي</w:t>
      </w:r>
    </w:p>
    <w:p w14:paraId="00000017" w14:textId="77777777" w:rsidR="00437212" w:rsidRDefault="00037783">
      <w:pPr>
        <w:numPr>
          <w:ilvl w:val="0"/>
          <w:numId w:val="2"/>
        </w:numPr>
        <w:bidi/>
        <w:rPr>
          <w:sz w:val="27"/>
          <w:szCs w:val="27"/>
        </w:rPr>
      </w:pPr>
      <w:r>
        <w:rPr>
          <w:sz w:val="27"/>
          <w:szCs w:val="27"/>
          <w:rtl/>
        </w:rPr>
        <w:t>طويلة الراس بدون غطاء للرأس</w:t>
      </w:r>
    </w:p>
    <w:p w14:paraId="00000018" w14:textId="77777777" w:rsidR="00437212" w:rsidRDefault="00037783">
      <w:pPr>
        <w:numPr>
          <w:ilvl w:val="0"/>
          <w:numId w:val="2"/>
        </w:numPr>
        <w:bidi/>
        <w:rPr>
          <w:sz w:val="27"/>
          <w:szCs w:val="27"/>
        </w:rPr>
      </w:pPr>
      <w:r>
        <w:rPr>
          <w:sz w:val="27"/>
          <w:szCs w:val="27"/>
          <w:rtl/>
        </w:rPr>
        <w:t>لون ازرق رمادي او ابيض</w:t>
      </w:r>
    </w:p>
    <w:p w14:paraId="00000019" w14:textId="77777777" w:rsidR="00437212" w:rsidRDefault="00037783">
      <w:pPr>
        <w:numPr>
          <w:ilvl w:val="0"/>
          <w:numId w:val="2"/>
        </w:numPr>
        <w:bidi/>
        <w:rPr>
          <w:sz w:val="27"/>
          <w:szCs w:val="27"/>
        </w:rPr>
      </w:pPr>
      <w:r>
        <w:rPr>
          <w:sz w:val="27"/>
          <w:szCs w:val="27"/>
          <w:rtl/>
        </w:rPr>
        <w:t>يجب الا تكون واسعة المقاس عن حجم الطالب</w:t>
      </w:r>
    </w:p>
    <w:p w14:paraId="0000001A" w14:textId="77777777" w:rsidR="00437212" w:rsidRDefault="00037783">
      <w:pPr>
        <w:bidi/>
        <w:ind w:left="720"/>
        <w:rPr>
          <w:b/>
          <w:sz w:val="27"/>
          <w:szCs w:val="27"/>
        </w:rPr>
      </w:pPr>
      <w:r>
        <w:rPr>
          <w:b/>
          <w:sz w:val="27"/>
          <w:szCs w:val="27"/>
          <w:rtl/>
        </w:rPr>
        <w:t xml:space="preserve"> طماق والبسة داخلية </w:t>
      </w:r>
    </w:p>
    <w:p w14:paraId="0000001B" w14:textId="77777777" w:rsidR="00437212" w:rsidRDefault="00037783">
      <w:pPr>
        <w:numPr>
          <w:ilvl w:val="0"/>
          <w:numId w:val="3"/>
        </w:numPr>
        <w:bidi/>
        <w:rPr>
          <w:b/>
          <w:sz w:val="27"/>
          <w:szCs w:val="27"/>
        </w:rPr>
      </w:pPr>
      <w:r>
        <w:rPr>
          <w:sz w:val="27"/>
          <w:szCs w:val="27"/>
          <w:rtl/>
        </w:rPr>
        <w:t>صلبة غير شفافة</w:t>
      </w:r>
    </w:p>
    <w:p w14:paraId="0000001C" w14:textId="77777777" w:rsidR="00437212" w:rsidRDefault="00037783">
      <w:pPr>
        <w:numPr>
          <w:ilvl w:val="0"/>
          <w:numId w:val="3"/>
        </w:numPr>
        <w:bidi/>
        <w:rPr>
          <w:b/>
          <w:sz w:val="27"/>
          <w:szCs w:val="27"/>
        </w:rPr>
      </w:pPr>
      <w:r>
        <w:rPr>
          <w:sz w:val="27"/>
          <w:szCs w:val="27"/>
          <w:rtl/>
        </w:rPr>
        <w:t>يجب اتدائه مع تنورة</w:t>
      </w:r>
    </w:p>
    <w:p w14:paraId="0000001D" w14:textId="77777777" w:rsidR="00437212" w:rsidRDefault="00037783">
      <w:pPr>
        <w:numPr>
          <w:ilvl w:val="0"/>
          <w:numId w:val="3"/>
        </w:numPr>
        <w:bidi/>
        <w:rPr>
          <w:b/>
          <w:sz w:val="27"/>
          <w:szCs w:val="27"/>
        </w:rPr>
      </w:pPr>
      <w:r>
        <w:rPr>
          <w:sz w:val="27"/>
          <w:szCs w:val="27"/>
          <w:rtl/>
        </w:rPr>
        <w:t>ذا لون ابيض, اسود او ازرق</w:t>
      </w:r>
      <w:r>
        <w:rPr>
          <w:b/>
          <w:sz w:val="27"/>
          <w:szCs w:val="27"/>
        </w:rPr>
        <w:t xml:space="preserve"> </w:t>
      </w:r>
    </w:p>
    <w:p w14:paraId="0000001E" w14:textId="77777777" w:rsidR="00437212" w:rsidRDefault="00037783">
      <w:pPr>
        <w:bidi/>
        <w:ind w:left="720"/>
        <w:rPr>
          <w:b/>
          <w:sz w:val="27"/>
          <w:szCs w:val="27"/>
        </w:rPr>
      </w:pPr>
      <w:r>
        <w:rPr>
          <w:b/>
          <w:sz w:val="27"/>
          <w:szCs w:val="27"/>
          <w:rtl/>
        </w:rPr>
        <w:lastRenderedPageBreak/>
        <w:t>الاحذية</w:t>
      </w:r>
    </w:p>
    <w:p w14:paraId="0000001F" w14:textId="77777777" w:rsidR="00437212" w:rsidRDefault="00037783">
      <w:pPr>
        <w:numPr>
          <w:ilvl w:val="0"/>
          <w:numId w:val="1"/>
        </w:numPr>
        <w:bidi/>
        <w:rPr>
          <w:b/>
          <w:sz w:val="27"/>
          <w:szCs w:val="27"/>
        </w:rPr>
      </w:pPr>
      <w:r>
        <w:rPr>
          <w:b/>
          <w:sz w:val="27"/>
          <w:szCs w:val="27"/>
        </w:rPr>
        <w:t xml:space="preserve"> </w:t>
      </w:r>
      <w:r>
        <w:rPr>
          <w:sz w:val="27"/>
          <w:szCs w:val="27"/>
          <w:rtl/>
        </w:rPr>
        <w:t xml:space="preserve"> الافضلية للنوع الرياضي  </w:t>
      </w:r>
      <w:r>
        <w:rPr>
          <w:b/>
          <w:sz w:val="27"/>
          <w:szCs w:val="27"/>
        </w:rPr>
        <w:t xml:space="preserve"> </w:t>
      </w:r>
    </w:p>
    <w:p w14:paraId="00000020" w14:textId="77777777" w:rsidR="00437212" w:rsidRDefault="00037783">
      <w:pPr>
        <w:numPr>
          <w:ilvl w:val="0"/>
          <w:numId w:val="1"/>
        </w:numPr>
        <w:bidi/>
        <w:rPr>
          <w:sz w:val="27"/>
          <w:szCs w:val="27"/>
        </w:rPr>
      </w:pPr>
      <w:r>
        <w:rPr>
          <w:sz w:val="27"/>
          <w:szCs w:val="27"/>
          <w:rtl/>
        </w:rPr>
        <w:t xml:space="preserve">غير مسموح بالصنادل الغير </w:t>
      </w:r>
      <w:r>
        <w:rPr>
          <w:sz w:val="27"/>
          <w:szCs w:val="27"/>
          <w:rtl/>
        </w:rPr>
        <w:t>مغطاة من الخلف</w:t>
      </w:r>
    </w:p>
    <w:p w14:paraId="00000021" w14:textId="77777777" w:rsidR="00437212" w:rsidRDefault="00037783">
      <w:pPr>
        <w:numPr>
          <w:ilvl w:val="0"/>
          <w:numId w:val="1"/>
        </w:numPr>
        <w:bidi/>
        <w:rPr>
          <w:sz w:val="27"/>
          <w:szCs w:val="27"/>
        </w:rPr>
      </w:pPr>
      <w:r>
        <w:rPr>
          <w:sz w:val="27"/>
          <w:szCs w:val="27"/>
          <w:rtl/>
        </w:rPr>
        <w:t>غير مسموح بصنادل السباحة او الحمام</w:t>
      </w:r>
    </w:p>
    <w:p w14:paraId="00000022" w14:textId="77777777" w:rsidR="00437212" w:rsidRDefault="00037783">
      <w:pPr>
        <w:numPr>
          <w:ilvl w:val="0"/>
          <w:numId w:val="1"/>
        </w:numPr>
        <w:bidi/>
        <w:rPr>
          <w:b/>
          <w:sz w:val="27"/>
          <w:szCs w:val="27"/>
        </w:rPr>
      </w:pPr>
      <w:r>
        <w:rPr>
          <w:b/>
          <w:sz w:val="27"/>
          <w:szCs w:val="27"/>
          <w:rtl/>
        </w:rPr>
        <w:t>غير مسموح بصنادل البيت</w:t>
      </w:r>
    </w:p>
    <w:p w14:paraId="00000023" w14:textId="77777777" w:rsidR="00437212" w:rsidRDefault="00037783">
      <w:pPr>
        <w:bidi/>
        <w:ind w:left="720"/>
        <w:rPr>
          <w:b/>
          <w:sz w:val="27"/>
          <w:szCs w:val="27"/>
        </w:rPr>
      </w:pPr>
      <w:r>
        <w:rPr>
          <w:b/>
          <w:sz w:val="27"/>
          <w:szCs w:val="27"/>
        </w:rPr>
        <w:t xml:space="preserve"> </w:t>
      </w:r>
    </w:p>
    <w:p w14:paraId="00000024" w14:textId="77777777" w:rsidR="00437212" w:rsidRDefault="00037783">
      <w:pPr>
        <w:bidi/>
        <w:rPr>
          <w:sz w:val="27"/>
          <w:szCs w:val="27"/>
        </w:rPr>
      </w:pPr>
      <w:r>
        <w:rPr>
          <w:b/>
          <w:sz w:val="27"/>
          <w:szCs w:val="27"/>
          <w:rtl/>
        </w:rPr>
        <w:t xml:space="preserve">     المجوهرات والاكسسوارات</w:t>
      </w:r>
    </w:p>
    <w:p w14:paraId="00000025" w14:textId="77777777" w:rsidR="00437212" w:rsidRDefault="00037783">
      <w:pPr>
        <w:numPr>
          <w:ilvl w:val="0"/>
          <w:numId w:val="5"/>
        </w:numPr>
        <w:bidi/>
        <w:rPr>
          <w:sz w:val="27"/>
          <w:szCs w:val="27"/>
        </w:rPr>
      </w:pPr>
      <w:r>
        <w:rPr>
          <w:sz w:val="27"/>
          <w:szCs w:val="27"/>
          <w:rtl/>
        </w:rPr>
        <w:t>غير مسموح بالسلاسل فوق الملابس</w:t>
      </w:r>
    </w:p>
    <w:p w14:paraId="00000026" w14:textId="77777777" w:rsidR="00437212" w:rsidRDefault="00037783">
      <w:pPr>
        <w:numPr>
          <w:ilvl w:val="0"/>
          <w:numId w:val="5"/>
        </w:numPr>
        <w:bidi/>
        <w:rPr>
          <w:sz w:val="27"/>
          <w:szCs w:val="27"/>
        </w:rPr>
      </w:pPr>
      <w:r>
        <w:rPr>
          <w:sz w:val="27"/>
          <w:szCs w:val="27"/>
          <w:rtl/>
        </w:rPr>
        <w:t>ثقب بالوجه الا الاذنين</w:t>
      </w:r>
    </w:p>
    <w:p w14:paraId="00000027" w14:textId="77777777" w:rsidR="00437212" w:rsidRDefault="00037783">
      <w:pPr>
        <w:numPr>
          <w:ilvl w:val="0"/>
          <w:numId w:val="5"/>
        </w:numPr>
        <w:bidi/>
        <w:rPr>
          <w:sz w:val="27"/>
          <w:szCs w:val="27"/>
        </w:rPr>
      </w:pPr>
      <w:r>
        <w:rPr>
          <w:sz w:val="27"/>
          <w:szCs w:val="27"/>
          <w:rtl/>
        </w:rPr>
        <w:t>غير مسموح بالمجوهرات المبالغ بها</w:t>
      </w:r>
    </w:p>
    <w:p w14:paraId="00000028" w14:textId="77777777" w:rsidR="00437212" w:rsidRDefault="00037783">
      <w:pPr>
        <w:numPr>
          <w:ilvl w:val="0"/>
          <w:numId w:val="5"/>
        </w:numPr>
        <w:bidi/>
        <w:rPr>
          <w:sz w:val="27"/>
          <w:szCs w:val="27"/>
        </w:rPr>
      </w:pPr>
      <w:r>
        <w:rPr>
          <w:sz w:val="27"/>
          <w:szCs w:val="27"/>
          <w:rtl/>
        </w:rPr>
        <w:t>غير غير مسموح بالوشم اطلاقا حتى الكتابة بالقلم على الجسم</w:t>
      </w:r>
    </w:p>
    <w:p w14:paraId="00000029" w14:textId="77777777" w:rsidR="00437212" w:rsidRDefault="00037783">
      <w:pPr>
        <w:numPr>
          <w:ilvl w:val="0"/>
          <w:numId w:val="5"/>
        </w:numPr>
        <w:bidi/>
        <w:rPr>
          <w:sz w:val="27"/>
          <w:szCs w:val="27"/>
        </w:rPr>
      </w:pPr>
      <w:r>
        <w:rPr>
          <w:sz w:val="27"/>
          <w:szCs w:val="27"/>
          <w:rtl/>
        </w:rPr>
        <w:t>غير مسموح</w:t>
      </w:r>
      <w:r>
        <w:rPr>
          <w:sz w:val="27"/>
          <w:szCs w:val="27"/>
          <w:rtl/>
        </w:rPr>
        <w:t xml:space="preserve"> بالنظارات الشمسية داخل المدرسة </w:t>
      </w:r>
    </w:p>
    <w:p w14:paraId="0000002A" w14:textId="77777777" w:rsidR="00437212" w:rsidRDefault="00037783">
      <w:pPr>
        <w:numPr>
          <w:ilvl w:val="0"/>
          <w:numId w:val="5"/>
        </w:numPr>
        <w:bidi/>
        <w:rPr>
          <w:b/>
          <w:sz w:val="27"/>
          <w:szCs w:val="27"/>
        </w:rPr>
      </w:pPr>
      <w:r>
        <w:rPr>
          <w:sz w:val="27"/>
          <w:szCs w:val="27"/>
          <w:rtl/>
        </w:rPr>
        <w:t xml:space="preserve">غير مسموح باي اسلوب ظاهري يؤثر على سير الدراسة  </w:t>
      </w:r>
      <w:r>
        <w:rPr>
          <w:b/>
          <w:sz w:val="27"/>
          <w:szCs w:val="27"/>
        </w:rPr>
        <w:t xml:space="preserve">  </w:t>
      </w:r>
    </w:p>
    <w:p w14:paraId="0000002B" w14:textId="77777777" w:rsidR="00437212" w:rsidRDefault="00437212">
      <w:pPr>
        <w:bidi/>
        <w:ind w:left="720"/>
        <w:rPr>
          <w:b/>
          <w:sz w:val="27"/>
          <w:szCs w:val="27"/>
        </w:rPr>
      </w:pPr>
    </w:p>
    <w:p w14:paraId="0000002C" w14:textId="77777777" w:rsidR="00437212" w:rsidRDefault="00037783">
      <w:pPr>
        <w:bidi/>
        <w:rPr>
          <w:b/>
          <w:sz w:val="27"/>
          <w:szCs w:val="27"/>
        </w:rPr>
      </w:pPr>
      <w:r>
        <w:rPr>
          <w:b/>
          <w:sz w:val="27"/>
          <w:szCs w:val="27"/>
          <w:rtl/>
        </w:rPr>
        <w:t xml:space="preserve">           الشعر</w:t>
      </w:r>
    </w:p>
    <w:p w14:paraId="0000002D" w14:textId="77777777" w:rsidR="00437212" w:rsidRDefault="00037783">
      <w:pPr>
        <w:numPr>
          <w:ilvl w:val="0"/>
          <w:numId w:val="6"/>
        </w:numPr>
        <w:bidi/>
        <w:rPr>
          <w:b/>
          <w:sz w:val="27"/>
          <w:szCs w:val="27"/>
        </w:rPr>
      </w:pPr>
      <w:r>
        <w:rPr>
          <w:b/>
          <w:sz w:val="27"/>
          <w:szCs w:val="27"/>
          <w:rtl/>
        </w:rPr>
        <w:t>ا</w:t>
      </w:r>
      <w:r>
        <w:rPr>
          <w:sz w:val="27"/>
          <w:szCs w:val="27"/>
          <w:rtl/>
        </w:rPr>
        <w:t>لحفاظ على اللون الطبيعي للشعر</w:t>
      </w:r>
    </w:p>
    <w:p w14:paraId="0000002E" w14:textId="77777777" w:rsidR="00437212" w:rsidRDefault="00037783">
      <w:pPr>
        <w:numPr>
          <w:ilvl w:val="0"/>
          <w:numId w:val="6"/>
        </w:numPr>
        <w:bidi/>
        <w:rPr>
          <w:sz w:val="27"/>
          <w:szCs w:val="27"/>
        </w:rPr>
      </w:pPr>
      <w:r>
        <w:rPr>
          <w:sz w:val="27"/>
          <w:szCs w:val="27"/>
          <w:rtl/>
        </w:rPr>
        <w:t>غير مسموح باطلاق  شعر الوجه</w:t>
      </w:r>
    </w:p>
    <w:p w14:paraId="0000002F" w14:textId="77777777" w:rsidR="00437212" w:rsidRDefault="00037783">
      <w:pPr>
        <w:numPr>
          <w:ilvl w:val="0"/>
          <w:numId w:val="6"/>
        </w:numPr>
        <w:bidi/>
        <w:rPr>
          <w:sz w:val="27"/>
          <w:szCs w:val="27"/>
        </w:rPr>
      </w:pPr>
      <w:r>
        <w:rPr>
          <w:sz w:val="27"/>
          <w:szCs w:val="27"/>
          <w:rtl/>
        </w:rPr>
        <w:t>غير مسموح بالقبعات الى غير ذلك</w:t>
      </w:r>
    </w:p>
    <w:p w14:paraId="00000030" w14:textId="77777777" w:rsidR="00437212" w:rsidRDefault="00437212">
      <w:pPr>
        <w:bidi/>
        <w:ind w:left="720"/>
        <w:rPr>
          <w:b/>
          <w:sz w:val="27"/>
          <w:szCs w:val="27"/>
        </w:rPr>
      </w:pPr>
    </w:p>
    <w:p w14:paraId="00000031" w14:textId="77777777" w:rsidR="00437212" w:rsidRDefault="00437212">
      <w:pPr>
        <w:bidi/>
        <w:ind w:left="720"/>
        <w:rPr>
          <w:b/>
          <w:sz w:val="27"/>
          <w:szCs w:val="27"/>
        </w:rPr>
      </w:pPr>
    </w:p>
    <w:p w14:paraId="00000032" w14:textId="77777777" w:rsidR="00437212" w:rsidRDefault="00437212">
      <w:pPr>
        <w:bidi/>
        <w:rPr>
          <w:b/>
          <w:sz w:val="27"/>
          <w:szCs w:val="27"/>
        </w:rPr>
      </w:pPr>
    </w:p>
    <w:p w14:paraId="00000033" w14:textId="77777777" w:rsidR="00437212" w:rsidRDefault="00437212">
      <w:pPr>
        <w:bidi/>
        <w:ind w:left="1440"/>
        <w:rPr>
          <w:b/>
          <w:sz w:val="27"/>
          <w:szCs w:val="27"/>
        </w:rPr>
      </w:pPr>
    </w:p>
    <w:p w14:paraId="00000034" w14:textId="77777777" w:rsidR="00437212" w:rsidRDefault="00437212">
      <w:pPr>
        <w:bidi/>
        <w:ind w:left="2160"/>
        <w:rPr>
          <w:b/>
          <w:sz w:val="27"/>
          <w:szCs w:val="27"/>
        </w:rPr>
      </w:pPr>
    </w:p>
    <w:p w14:paraId="00000035" w14:textId="77777777" w:rsidR="00437212" w:rsidRDefault="00437212">
      <w:pPr>
        <w:bidi/>
        <w:ind w:left="3600"/>
        <w:rPr>
          <w:b/>
          <w:sz w:val="27"/>
          <w:szCs w:val="27"/>
        </w:rPr>
      </w:pPr>
    </w:p>
    <w:sectPr w:rsidR="004372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D10"/>
    <w:multiLevelType w:val="multilevel"/>
    <w:tmpl w:val="97924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540733"/>
    <w:multiLevelType w:val="multilevel"/>
    <w:tmpl w:val="DB98F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7D5667"/>
    <w:multiLevelType w:val="multilevel"/>
    <w:tmpl w:val="CF98B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914B95"/>
    <w:multiLevelType w:val="multilevel"/>
    <w:tmpl w:val="C20A9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A52C1A"/>
    <w:multiLevelType w:val="multilevel"/>
    <w:tmpl w:val="1976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900A81"/>
    <w:multiLevelType w:val="multilevel"/>
    <w:tmpl w:val="63B0F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12"/>
    <w:rsid w:val="00037783"/>
    <w:rsid w:val="001E45A9"/>
    <w:rsid w:val="00437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62572-C07D-46C2-B3C7-5EF29FC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Morford, Trina</dc:creator>
  <cp:lastModifiedBy>Morford, Trina</cp:lastModifiedBy>
  <cp:revision>2</cp:revision>
  <dcterms:created xsi:type="dcterms:W3CDTF">2020-08-14T11:43:00Z</dcterms:created>
  <dcterms:modified xsi:type="dcterms:W3CDTF">2020-08-14T11:43:00Z</dcterms:modified>
</cp:coreProperties>
</file>